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3A3F" w14:textId="77777777" w:rsidR="00E67744" w:rsidRDefault="00E67744" w:rsidP="00E67744">
      <w:r>
        <w:t>IZJAVA</w:t>
      </w:r>
    </w:p>
    <w:p w14:paraId="4EF35B1D" w14:textId="77777777" w:rsidR="00E67744" w:rsidRDefault="00E67744" w:rsidP="00E67744">
      <w:r>
        <w:t>KPS, slovensko Sokolstvo in krščansko-socialistična skupina ugotavljajo, da je njihovo dosedanje sodelovanje omogočilo uspešen, v slovenski narodni zgodovini edinstven slovenski nacionalni upor in da zahtevajo bodoče naloge slovenske osvobodilne borbe njihovo še tesnejšo strnitev, zato podajajo naslednjo izjavo.</w:t>
      </w:r>
    </w:p>
    <w:p w14:paraId="68FB4FFC" w14:textId="77777777" w:rsidR="00E67744" w:rsidRDefault="00E67744" w:rsidP="00E67744">
      <w:r>
        <w:t>1.</w:t>
      </w:r>
    </w:p>
    <w:p w14:paraId="0C385855" w14:textId="77777777" w:rsidR="00E67744" w:rsidRDefault="00E67744" w:rsidP="00E67744">
      <w:r>
        <w:t xml:space="preserve">Aprilski zlom 1941 je bil hkrati moralnopolitični in organizacijski polom vse legalne slovenske politike, vseh uradno priznanih političnih strank, pa tudi reakcionarnega in protiljudskega družbenega vodstva slovenske nacionalne usode. Po aprilskem zlomu so borbo za osvoboditev in združitev slovenskega naroda nujno morale prevzeti nove sile. Ustanovni sestanek Osvobodilne fronte, ki so se ga udeležili zastopniki Centralnega </w:t>
      </w:r>
      <w:proofErr w:type="spellStart"/>
      <w:r>
        <w:t>komiteta</w:t>
      </w:r>
      <w:proofErr w:type="spellEnd"/>
      <w:r>
        <w:t xml:space="preserve"> KPS, slovenskega Sokolstva, krščanskih socialistov in slovenskih kulturnih delavcev, je že po svoji sestavi izrazil temelje bodoče resnično nacionalne in ljudske slovenske politike. Sokolska skupina, ki se je že v predaprilski Jugoslaviji borila proti izkoriščanju Sokolstva v protinarodne in protiljudske namene, se je udeležila snovanja OD v smislu sokolskih narodno obrambnih nalog in smotrov ter je vključila slovensko Sokolstvo v Osvobodilno fronto. Krščansko socialistična skupina se je pridružila ustanovnemu sestanku OF kot izraz revolucionarno demokratičnih procesov med slovenskimi katoliškimi množicami, procesov, ki so se razvijali že v stari Jugoslaviji. Slovenska kultura je s svojim sodelovanjem manifestirala, da se hoče ob strani najdoslednejšega slovenskega nacionalnega in družbenega razreda – delavskega razreda Slovenije – boriti za osvoboditev in združitev slovenskega naroda ter za srečno bodočnost delovnega ljudstva Slovenije. KPS je kot stranka prevzela avantgardno vlogo v slovenskem narodnem osvobodilnem gubanju. Komunistična Partija Slovenije je kot sestavni del Komunistične Partije Jugoslavije edina stranka, ki je aprilski zlom ni kompromitiral, ki je ves čas svojega obstoja pravilno razumevala ter zastopala slovensko nacionalno vprašanje in ki je zavzela pravilno stališče ob vseh odločilnih prekretnicah za SLOVENSKO NACIONALNO USODO. Glede na to dejstvo, dalje glede na dejstvo, da je Komunistična Partija Jugoslavije sekcija Komunistične Internacionale – svetovne stranke mednarodnega proletariata, najnaprednejšega družbenega razreda v zgodovini človeštva – in pa glede na dejstvo, da je Sovjetska zveza vzela v svoje roke usodo zatiranih narodov ter stvar vsega svobodoljubnega človeštva, je bila za obstanek in bodočnost slovenskega naroda edina rešitev v tem, da prevzame Komunistična Partija Slovenije iniciativo za Osvobodilno fronto kot vsenarodno organizacijo za osvoboditev in združitev slovenskega naroda. V pobudi Komunistične Partije Slovenije se je tudi zrcalilo, da je družbeno vodstvo slovenskega naroda po polomu predaprilske protiljudske in protinacionalne politike prešlo na slovensko delovno ljudstvo z delavskim razredom na čelu. V dejanski slovenski politiki se je pričel tako uresničevati Cankarjev izrek: »Na tvojih plečih, na plečih delavca-proletarca, sloni bodočnost naroda, naroda proletarca.« Ustanovni sestanek OF slovenskega naroda je pravilno ugotovil, da je resnična, končna in trajna rešitev slovenskega narodnega vprašanja zajamčena le s popolnim zlomom imperialističnega sistema, ki že desetletja v tej ali oni obliki </w:t>
      </w:r>
      <w:proofErr w:type="spellStart"/>
      <w:r>
        <w:t>uklepa</w:t>
      </w:r>
      <w:proofErr w:type="spellEnd"/>
      <w:r>
        <w:t xml:space="preserve"> slovenski narod, in z naslonitvijo slovenskega naroda izključno na sovjetsko zvezo. Pravilnost teh ugotovitev je potrdil ves nadaljnji razvoj tako slovenske narodne osvobodilne borbe kakor svetovne osvobodilne vojne proti fašističnemu imperializmu in barbarstvu. </w:t>
      </w:r>
    </w:p>
    <w:p w14:paraId="46C55091" w14:textId="77777777" w:rsidR="009A5AFA" w:rsidRDefault="009A5AFA"/>
    <w:sectPr w:rsidR="009A5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44"/>
    <w:rsid w:val="00593233"/>
    <w:rsid w:val="009A5AFA"/>
    <w:rsid w:val="00AE5B7B"/>
    <w:rsid w:val="00D20621"/>
    <w:rsid w:val="00E67744"/>
    <w:rsid w:val="00FE7F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7261"/>
  <w15:chartTrackingRefBased/>
  <w15:docId w15:val="{4A23D8EE-7274-4D0C-A5B8-C343A2E7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7744"/>
  </w:style>
  <w:style w:type="paragraph" w:styleId="Naslov1">
    <w:name w:val="heading 1"/>
    <w:basedOn w:val="Navaden"/>
    <w:next w:val="Navaden"/>
    <w:link w:val="Naslov1Znak"/>
    <w:uiPriority w:val="9"/>
    <w:qFormat/>
    <w:rsid w:val="00E67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67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6774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6774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6774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6774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6774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6774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6774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6774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6774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6774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6774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6774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6774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6774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6774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67744"/>
    <w:rPr>
      <w:rFonts w:eastAsiaTheme="majorEastAsia" w:cstheme="majorBidi"/>
      <w:color w:val="272727" w:themeColor="text1" w:themeTint="D8"/>
    </w:rPr>
  </w:style>
  <w:style w:type="paragraph" w:styleId="Naslov">
    <w:name w:val="Title"/>
    <w:basedOn w:val="Navaden"/>
    <w:next w:val="Navaden"/>
    <w:link w:val="NaslovZnak"/>
    <w:uiPriority w:val="10"/>
    <w:qFormat/>
    <w:rsid w:val="00E67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6774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6774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6774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67744"/>
    <w:pPr>
      <w:spacing w:before="160"/>
      <w:jc w:val="center"/>
    </w:pPr>
    <w:rPr>
      <w:i/>
      <w:iCs/>
      <w:color w:val="404040" w:themeColor="text1" w:themeTint="BF"/>
    </w:rPr>
  </w:style>
  <w:style w:type="character" w:customStyle="1" w:styleId="CitatZnak">
    <w:name w:val="Citat Znak"/>
    <w:basedOn w:val="Privzetapisavaodstavka"/>
    <w:link w:val="Citat"/>
    <w:uiPriority w:val="29"/>
    <w:rsid w:val="00E67744"/>
    <w:rPr>
      <w:i/>
      <w:iCs/>
      <w:color w:val="404040" w:themeColor="text1" w:themeTint="BF"/>
    </w:rPr>
  </w:style>
  <w:style w:type="paragraph" w:styleId="Odstavekseznama">
    <w:name w:val="List Paragraph"/>
    <w:basedOn w:val="Navaden"/>
    <w:uiPriority w:val="34"/>
    <w:qFormat/>
    <w:rsid w:val="00E67744"/>
    <w:pPr>
      <w:ind w:left="720"/>
      <w:contextualSpacing/>
    </w:pPr>
  </w:style>
  <w:style w:type="character" w:styleId="Intenzivenpoudarek">
    <w:name w:val="Intense Emphasis"/>
    <w:basedOn w:val="Privzetapisavaodstavka"/>
    <w:uiPriority w:val="21"/>
    <w:qFormat/>
    <w:rsid w:val="00E67744"/>
    <w:rPr>
      <w:i/>
      <w:iCs/>
      <w:color w:val="0F4761" w:themeColor="accent1" w:themeShade="BF"/>
    </w:rPr>
  </w:style>
  <w:style w:type="paragraph" w:styleId="Intenzivencitat">
    <w:name w:val="Intense Quote"/>
    <w:basedOn w:val="Navaden"/>
    <w:next w:val="Navaden"/>
    <w:link w:val="IntenzivencitatZnak"/>
    <w:uiPriority w:val="30"/>
    <w:qFormat/>
    <w:rsid w:val="00E67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67744"/>
    <w:rPr>
      <w:i/>
      <w:iCs/>
      <w:color w:val="0F4761" w:themeColor="accent1" w:themeShade="BF"/>
    </w:rPr>
  </w:style>
  <w:style w:type="character" w:styleId="Intenzivensklic">
    <w:name w:val="Intense Reference"/>
    <w:basedOn w:val="Privzetapisavaodstavka"/>
    <w:uiPriority w:val="32"/>
    <w:qFormat/>
    <w:rsid w:val="00E67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KOLENC</dc:creator>
  <cp:keywords/>
  <dc:description/>
  <cp:lastModifiedBy>Barbara KOLENC</cp:lastModifiedBy>
  <cp:revision>1</cp:revision>
  <dcterms:created xsi:type="dcterms:W3CDTF">2025-03-10T13:27:00Z</dcterms:created>
  <dcterms:modified xsi:type="dcterms:W3CDTF">2025-03-10T13:27:00Z</dcterms:modified>
</cp:coreProperties>
</file>